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F6C0" w14:textId="04EB7105" w:rsidR="00611C72" w:rsidRPr="00611C72" w:rsidRDefault="00611C72" w:rsidP="00611C72">
      <w:pPr>
        <w:pStyle w:val="Overskrift1"/>
      </w:pPr>
      <w:r w:rsidRPr="00611C72">
        <w:t xml:space="preserve">Turcyklisternes regelsamling </w:t>
      </w:r>
      <w:r w:rsidR="00936896">
        <w:t>pr. 2019</w:t>
      </w:r>
    </w:p>
    <w:p w14:paraId="4E7B151E" w14:textId="77777777" w:rsidR="00611C72" w:rsidRPr="00611C72" w:rsidRDefault="00611C72" w:rsidP="00611C72">
      <w:pPr>
        <w:rPr>
          <w:rFonts w:asciiTheme="minorHAnsi" w:eastAsia="Maiandra GD" w:hAnsiTheme="minorHAnsi" w:cstheme="minorHAnsi"/>
        </w:rPr>
      </w:pPr>
    </w:p>
    <w:p w14:paraId="62E5F2FE" w14:textId="77777777" w:rsidR="00611C72" w:rsidRPr="00611C72" w:rsidRDefault="00611C72" w:rsidP="00611C72">
      <w:pPr>
        <w:rPr>
          <w:rFonts w:asciiTheme="minorHAnsi" w:eastAsia="Maiandra GD" w:hAnsiTheme="minorHAnsi" w:cstheme="minorHAnsi"/>
          <w:b/>
          <w:bCs/>
        </w:rPr>
      </w:pPr>
      <w:r w:rsidRPr="00611C72">
        <w:rPr>
          <w:rFonts w:asciiTheme="minorHAnsi" w:eastAsia="Maiandra GD" w:hAnsiTheme="minorHAnsi" w:cstheme="minorHAnsi"/>
          <w:b/>
          <w:bCs/>
        </w:rPr>
        <w:t>Indledning</w:t>
      </w:r>
    </w:p>
    <w:p w14:paraId="2AA7E4F9" w14:textId="658E944C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 xml:space="preserve">Som </w:t>
      </w:r>
      <w:proofErr w:type="spellStart"/>
      <w:r w:rsidRPr="00611C72">
        <w:rPr>
          <w:rFonts w:asciiTheme="minorHAnsi" w:eastAsia="Maiandra GD" w:hAnsiTheme="minorHAnsi" w:cstheme="minorHAnsi"/>
        </w:rPr>
        <w:t>bla</w:t>
      </w:r>
      <w:proofErr w:type="spellEnd"/>
      <w:r w:rsidRPr="00611C72">
        <w:rPr>
          <w:rFonts w:asciiTheme="minorHAnsi" w:eastAsia="Maiandra GD" w:hAnsiTheme="minorHAnsi" w:cstheme="minorHAnsi"/>
        </w:rPr>
        <w:t>. omtalt på generalforsamlingen har bestyrelsen et stykke tid arbejdet på at samle de vedtagelser og regler, som i årenes løb har udkrystalliseret sig:</w:t>
      </w:r>
    </w:p>
    <w:p w14:paraId="0607F11D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79B9920A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  <w:b/>
        </w:rPr>
      </w:pPr>
      <w:r w:rsidRPr="00611C72">
        <w:rPr>
          <w:rFonts w:asciiTheme="minorHAnsi" w:eastAsia="Maiandra GD" w:hAnsiTheme="minorHAnsi" w:cstheme="minorHAnsi"/>
          <w:b/>
        </w:rPr>
        <w:t>Kaffetilskud</w:t>
      </w:r>
    </w:p>
    <w:p w14:paraId="5F2485CA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Kaffetilskuddets størrelse fastsættes på den årlige generalforsamling.</w:t>
      </w:r>
    </w:p>
    <w:p w14:paraId="172D6F7A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0590A5C0" w14:textId="4D828AC2" w:rsidR="00EA5A87" w:rsidRPr="00611C72" w:rsidRDefault="00EA5A87" w:rsidP="00EA5A87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Der udbetales kaffetilskud til endagsture</w:t>
      </w:r>
      <w:bookmarkStart w:id="0" w:name="_GoBack"/>
      <w:bookmarkEnd w:id="0"/>
      <w:r w:rsidRPr="00611C72">
        <w:rPr>
          <w:rFonts w:asciiTheme="minorHAnsi" w:eastAsia="Maiandra GD" w:hAnsiTheme="minorHAnsi" w:cstheme="minorHAnsi"/>
        </w:rPr>
        <w:t xml:space="preserve">, 1 tilskud på flerdagsture og 1 tilskud pr. sæson for træningsture på faste ugedage. </w:t>
      </w:r>
    </w:p>
    <w:p w14:paraId="53BCD2AF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Turlederen betaler cafe, restaurant mv. for kaffen og får beløbet refunderet af kassereren.</w:t>
      </w:r>
    </w:p>
    <w:p w14:paraId="0DEB728C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1C9618B6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Kaffetilskuddet kan ikke på nogen måde udbetales kontant til turdeltagerne, heller ikke hvis en deltager ikke nyder noget.</w:t>
      </w:r>
    </w:p>
    <w:p w14:paraId="453ECC44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Kaffetilskuddet kan ikke indgå som bidrag til et andet større arrangement.</w:t>
      </w:r>
    </w:p>
    <w:p w14:paraId="152F37DB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Kaffetilskuddet kan aldrig overstige de faktiske udgifter.</w:t>
      </w:r>
    </w:p>
    <w:p w14:paraId="4F7E764B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7E57096A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 xml:space="preserve">Ved afholdelse af interne møder som bestyrelsesmøder og diverse udvalgsmøder kan der ydes et kaffetilskud på 50 kr. pr. deltager i mødet. Dette gælder for op til to kaffetilskud pr. år pr. udvalg. </w:t>
      </w:r>
    </w:p>
    <w:p w14:paraId="6C111713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  <w:i/>
        </w:rPr>
      </w:pPr>
      <w:r w:rsidRPr="00611C72">
        <w:rPr>
          <w:rFonts w:asciiTheme="minorHAnsi" w:eastAsia="Maiandra GD" w:hAnsiTheme="minorHAnsi" w:cstheme="minorHAnsi"/>
          <w:i/>
        </w:rPr>
        <w:t>Note: Vedtaget på generalforsamlingen 2014.</w:t>
      </w:r>
    </w:p>
    <w:p w14:paraId="66AF1F93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675B24FD" w14:textId="77777777" w:rsidR="00611C72" w:rsidRPr="00611C72" w:rsidRDefault="00611C72" w:rsidP="00611C72">
      <w:pPr>
        <w:pStyle w:val="Overskrift2"/>
        <w:jc w:val="both"/>
        <w:rPr>
          <w:rFonts w:asciiTheme="minorHAnsi" w:eastAsia="Maiandra GD" w:hAnsiTheme="minorHAnsi" w:cstheme="minorHAnsi"/>
          <w:b/>
          <w:color w:val="auto"/>
          <w:sz w:val="24"/>
          <w:szCs w:val="24"/>
        </w:rPr>
      </w:pPr>
      <w:r w:rsidRPr="00611C72">
        <w:rPr>
          <w:rFonts w:asciiTheme="minorHAnsi" w:eastAsia="Maiandra GD" w:hAnsiTheme="minorHAnsi" w:cstheme="minorHAnsi"/>
          <w:b/>
          <w:color w:val="auto"/>
          <w:sz w:val="24"/>
          <w:szCs w:val="24"/>
        </w:rPr>
        <w:t>Kontingent</w:t>
      </w:r>
    </w:p>
    <w:p w14:paraId="2EA6EEE7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Kontingentets størrelse fastsættes på den årlige generalforsamling.</w:t>
      </w:r>
    </w:p>
    <w:p w14:paraId="5527EA76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Kontingentet betales årligt.</w:t>
      </w:r>
    </w:p>
    <w:p w14:paraId="775A82D6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proofErr w:type="spellStart"/>
      <w:r w:rsidRPr="00611C72">
        <w:rPr>
          <w:rFonts w:asciiTheme="minorHAnsi" w:eastAsia="Maiandra GD" w:hAnsiTheme="minorHAnsi" w:cstheme="minorHAnsi"/>
        </w:rPr>
        <w:t>Kontingent</w:t>
      </w:r>
      <w:r>
        <w:rPr>
          <w:rFonts w:asciiTheme="minorHAnsi" w:eastAsia="Maiandra GD" w:hAnsiTheme="minorHAnsi" w:cstheme="minorHAnsi"/>
        </w:rPr>
        <w:t>året</w:t>
      </w:r>
      <w:proofErr w:type="spellEnd"/>
      <w:r w:rsidRPr="00611C72">
        <w:rPr>
          <w:rFonts w:asciiTheme="minorHAnsi" w:eastAsia="Maiandra GD" w:hAnsiTheme="minorHAnsi" w:cstheme="minorHAnsi"/>
        </w:rPr>
        <w:t xml:space="preserve"> er kalenderåret, dvs. forfaldsdagen er den 1. januar. </w:t>
      </w:r>
    </w:p>
    <w:p w14:paraId="665A4101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Opkrævning/meddelelse om betaling udsendes af kassereren med Turcyklisten nr. 4 året før med betalingsfrist 1. februar.</w:t>
      </w:r>
    </w:p>
    <w:p w14:paraId="2F7CA78B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Der opkræves ikke kontingent for personer, som ønsker at melde sig ind i foreningen fra datoen for generalforsamlingen og indtil 31. december.</w:t>
      </w:r>
    </w:p>
    <w:p w14:paraId="5C3453B7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</w:p>
    <w:p w14:paraId="5E7C739D" w14:textId="77777777" w:rsidR="00611C72" w:rsidRPr="00611C72" w:rsidRDefault="00611C72" w:rsidP="00611C72">
      <w:pPr>
        <w:pStyle w:val="Overskrift2"/>
        <w:jc w:val="both"/>
        <w:rPr>
          <w:rFonts w:asciiTheme="minorHAnsi" w:eastAsia="Maiandra GD" w:hAnsiTheme="minorHAnsi" w:cstheme="minorHAnsi"/>
          <w:b/>
          <w:color w:val="auto"/>
          <w:sz w:val="24"/>
          <w:szCs w:val="24"/>
        </w:rPr>
      </w:pPr>
      <w:r w:rsidRPr="00611C72">
        <w:rPr>
          <w:rFonts w:asciiTheme="minorHAnsi" w:eastAsia="Maiandra GD" w:hAnsiTheme="minorHAnsi" w:cstheme="minorHAnsi"/>
          <w:b/>
          <w:color w:val="auto"/>
          <w:sz w:val="24"/>
          <w:szCs w:val="24"/>
        </w:rPr>
        <w:t>Regnskab</w:t>
      </w:r>
    </w:p>
    <w:p w14:paraId="676C2998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Regnskabsåret er bestemt af vedtægterne.</w:t>
      </w:r>
    </w:p>
    <w:p w14:paraId="3B84AB13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Kassereren udarbejder regnskabet og får det revideret af den på generalforsamlingens valgte revisor.</w:t>
      </w:r>
    </w:p>
    <w:p w14:paraId="6BA3BF3B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Kassereren udarbejder forslag til det kommende års budget, som drøftes med bestyrelsen og forelægges generalforsamlingen.</w:t>
      </w:r>
    </w:p>
    <w:p w14:paraId="03EC37A5" w14:textId="77777777" w:rsidR="00611C72" w:rsidRPr="00611C72" w:rsidRDefault="00611C72" w:rsidP="00611C72">
      <w:pPr>
        <w:jc w:val="both"/>
        <w:rPr>
          <w:rFonts w:asciiTheme="minorHAnsi" w:eastAsia="Maiandra GD" w:hAnsiTheme="minorHAnsi" w:cstheme="minorHAnsi"/>
        </w:rPr>
      </w:pPr>
      <w:r w:rsidRPr="00611C72">
        <w:rPr>
          <w:rFonts w:asciiTheme="minorHAnsi" w:eastAsia="Maiandra GD" w:hAnsiTheme="minorHAnsi" w:cstheme="minorHAnsi"/>
        </w:rPr>
        <w:t>Regnskabet omfatter en resultatopgørelse med indtægter og udgifter; samt en statusopgørelse med egenkapitalen og skyldige beløb og tilgodehavender.</w:t>
      </w:r>
    </w:p>
    <w:p w14:paraId="181F5623" w14:textId="77777777" w:rsidR="00611C72" w:rsidRDefault="00611C72"/>
    <w:sectPr w:rsidR="00611C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72"/>
    <w:rsid w:val="004A1AAE"/>
    <w:rsid w:val="00611C72"/>
    <w:rsid w:val="00936896"/>
    <w:rsid w:val="00D0529E"/>
    <w:rsid w:val="00E85897"/>
    <w:rsid w:val="00E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5247"/>
  <w15:chartTrackingRefBased/>
  <w15:docId w15:val="{3F16EB61-A9ED-4E45-BB24-F6B0522A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1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11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611C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1C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Koplev</dc:creator>
  <cp:keywords/>
  <dc:description/>
  <cp:lastModifiedBy>Aksel Koplev</cp:lastModifiedBy>
  <cp:revision>2</cp:revision>
  <dcterms:created xsi:type="dcterms:W3CDTF">2019-10-31T20:47:00Z</dcterms:created>
  <dcterms:modified xsi:type="dcterms:W3CDTF">2019-10-31T20:47:00Z</dcterms:modified>
</cp:coreProperties>
</file>